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CF040D" w:rsidTr="00CF040D">
        <w:trPr>
          <w:trHeight w:val="1276"/>
          <w:jc w:val="center"/>
        </w:trPr>
        <w:tc>
          <w:tcPr>
            <w:tcW w:w="4051" w:type="dxa"/>
            <w:gridSpan w:val="2"/>
            <w:hideMark/>
          </w:tcPr>
          <w:p w:rsidR="00CF040D" w:rsidRDefault="00CF040D">
            <w:pPr>
              <w:spacing w:line="254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BOSNA I HERCEGOVINA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FEDERACIJA BOSNE I HERCEGOVINE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PARLAMENT FEDERACIJE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 xml:space="preserve"> PREDSTAVNIČKI/ZASTUPNIČKI DOM  </w:t>
            </w:r>
          </w:p>
          <w:p w:rsidR="00CF040D" w:rsidRDefault="00CF040D">
            <w:pPr>
              <w:spacing w:line="276" w:lineRule="auto"/>
              <w:jc w:val="center"/>
              <w:rPr>
                <w:rFonts w:eastAsia="DFKai-SB"/>
                <w:b/>
                <w:i/>
                <w:color w:val="595959"/>
                <w:sz w:val="24"/>
                <w:szCs w:val="24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Komisija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/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i/>
                <w:color w:val="404040" w:themeColor="text1" w:themeTint="BF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Povjerenstvo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</w:p>
        </w:tc>
        <w:tc>
          <w:tcPr>
            <w:tcW w:w="1985" w:type="dxa"/>
            <w:hideMark/>
          </w:tcPr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 </w:t>
            </w:r>
            <w:r>
              <w:rPr>
                <w:noProof/>
                <w:color w:val="404040" w:themeColor="text1" w:themeTint="BF"/>
                <w:lang w:val="bs-Latn-BA" w:eastAsia="bs-Latn-BA"/>
              </w:rPr>
              <w:drawing>
                <wp:inline distT="0" distB="0" distL="0" distR="0">
                  <wp:extent cx="514350" cy="523875"/>
                  <wp:effectExtent l="0" t="0" r="0" b="9525"/>
                  <wp:docPr id="1" name="Picture 1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hideMark/>
          </w:tcPr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ƂOCHA И XEPЦEГOBИHA</w:t>
            </w:r>
          </w:p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ФEДEPAЦИJA ƂOCHE И XEPЦEГOBИHE</w:t>
            </w:r>
          </w:p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ПAPЛAMEHT ФEДEPAЦИJE</w:t>
            </w:r>
          </w:p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ПPEДCTABHИЧKИ ДOM</w:t>
            </w:r>
          </w:p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color w:val="404040" w:themeColor="text1" w:themeTint="BF"/>
              </w:rPr>
            </w:pPr>
            <w:r>
              <w:rPr>
                <w:rFonts w:eastAsia="DFKai-SB"/>
                <w:b/>
                <w:i/>
                <w:color w:val="595959"/>
                <w:sz w:val="24"/>
                <w:szCs w:val="24"/>
                <w:lang w:val="bs-Cyrl-BA"/>
              </w:rPr>
              <w:t>Комисија за једнакоправност сполова</w:t>
            </w:r>
          </w:p>
        </w:tc>
      </w:tr>
      <w:tr w:rsidR="00CF040D" w:rsidTr="00CF040D">
        <w:trPr>
          <w:jc w:val="center"/>
        </w:trPr>
        <w:tc>
          <w:tcPr>
            <w:tcW w:w="2622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CF040D" w:rsidRDefault="00CF040D">
            <w:pPr>
              <w:spacing w:line="254" w:lineRule="auto"/>
              <w:jc w:val="right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CF040D" w:rsidRDefault="00CF040D">
            <w:pPr>
              <w:spacing w:line="254" w:lineRule="auto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 xml:space="preserve">                   BOSNIA AND HERZEGOVINA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FEDERATION OF BOSNIA AND HERZEGOVINA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PARLIAMENT OF THE FEDERATION</w:t>
            </w:r>
          </w:p>
          <w:p w:rsidR="00CF040D" w:rsidRDefault="00CF040D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HOUSE OF REPRESENTATIVES</w:t>
            </w:r>
          </w:p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CF040D" w:rsidRDefault="00CF040D">
            <w:pPr>
              <w:spacing w:line="254" w:lineRule="auto"/>
              <w:jc w:val="center"/>
              <w:rPr>
                <w:rFonts w:eastAsia="DFKai-SB"/>
                <w:b/>
                <w:color w:val="000000"/>
                <w:sz w:val="18"/>
                <w:szCs w:val="18"/>
              </w:rPr>
            </w:pPr>
          </w:p>
        </w:tc>
      </w:tr>
    </w:tbl>
    <w:p w:rsidR="00CF040D" w:rsidRDefault="00CF040D" w:rsidP="00CF040D"/>
    <w:p w:rsidR="00CF040D" w:rsidRDefault="00CF040D" w:rsidP="00CF040D"/>
    <w:p w:rsidR="00CF040D" w:rsidRDefault="00CF040D" w:rsidP="00CF040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 01/10-02-852</w:t>
      </w:r>
      <w:bookmarkStart w:id="0" w:name="_GoBack"/>
      <w:bookmarkEnd w:id="0"/>
      <w:r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2</w:t>
      </w:r>
    </w:p>
    <w:p w:rsidR="00CF040D" w:rsidRDefault="00CF040D" w:rsidP="00CF04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Datum: 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godine</w:t>
      </w:r>
      <w:proofErr w:type="spellEnd"/>
    </w:p>
    <w:p w:rsidR="00CF040D" w:rsidRDefault="00CF040D" w:rsidP="00CF04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 O Z I V</w:t>
      </w:r>
    </w:p>
    <w:p w:rsidR="00CF040D" w:rsidRDefault="00CF040D" w:rsidP="00CF040D">
      <w:pPr>
        <w:ind w:firstLine="720"/>
        <w:rPr>
          <w:sz w:val="22"/>
          <w:szCs w:val="22"/>
        </w:rPr>
      </w:pPr>
    </w:p>
    <w:p w:rsidR="00CF040D" w:rsidRDefault="00CF040D" w:rsidP="00CF040D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49. a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66. </w:t>
      </w:r>
      <w:proofErr w:type="spellStart"/>
      <w:r>
        <w:rPr>
          <w:sz w:val="22"/>
          <w:szCs w:val="22"/>
        </w:rPr>
        <w:t>Poslovnika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Parlamenta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 br.</w:t>
      </w:r>
      <w:proofErr w:type="gramEnd"/>
      <w:r>
        <w:rPr>
          <w:sz w:val="22"/>
          <w:szCs w:val="22"/>
        </w:rPr>
        <w:t xml:space="preserve">69/07.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2/08.) </w:t>
      </w:r>
      <w:proofErr w:type="spellStart"/>
      <w:r>
        <w:rPr>
          <w:sz w:val="22"/>
          <w:szCs w:val="22"/>
        </w:rPr>
        <w:t>zakazujem</w:t>
      </w:r>
      <w:proofErr w:type="spellEnd"/>
      <w:r>
        <w:rPr>
          <w:sz w:val="22"/>
          <w:szCs w:val="22"/>
        </w:rPr>
        <w:t xml:space="preserve"> </w:t>
      </w:r>
      <w:r w:rsidRPr="00CF040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sjednicu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Komisije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jednakopravnost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spolova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održati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utotak</w:t>
      </w:r>
      <w:proofErr w:type="spellEnd"/>
      <w:r>
        <w:rPr>
          <w:sz w:val="22"/>
          <w:szCs w:val="22"/>
        </w:rPr>
        <w:t xml:space="preserve"> </w:t>
      </w:r>
      <w:r w:rsidRPr="00CF040D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godine</w:t>
      </w:r>
      <w:proofErr w:type="spellEnd"/>
      <w:r>
        <w:rPr>
          <w:b/>
          <w:sz w:val="22"/>
          <w:szCs w:val="22"/>
        </w:rPr>
        <w:t xml:space="preserve"> u 1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:00 sati. </w:t>
      </w:r>
    </w:p>
    <w:p w:rsidR="00CF040D" w:rsidRDefault="00CF040D" w:rsidP="00CF040D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predlažem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:rsidR="00CF040D" w:rsidRDefault="00CF040D" w:rsidP="00CF040D">
      <w:pPr>
        <w:ind w:firstLine="720"/>
        <w:rPr>
          <w:sz w:val="22"/>
          <w:szCs w:val="22"/>
        </w:rPr>
      </w:pPr>
    </w:p>
    <w:p w:rsidR="00CF040D" w:rsidRDefault="00CF040D" w:rsidP="00CF040D">
      <w:pPr>
        <w:tabs>
          <w:tab w:val="left" w:pos="930"/>
          <w:tab w:val="center" w:pos="4680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N E V N </w:t>
      </w:r>
      <w:proofErr w:type="gramStart"/>
      <w:r>
        <w:rPr>
          <w:b/>
          <w:sz w:val="22"/>
          <w:szCs w:val="22"/>
        </w:rPr>
        <w:t>I  R</w:t>
      </w:r>
      <w:proofErr w:type="gramEnd"/>
      <w:r>
        <w:rPr>
          <w:b/>
          <w:sz w:val="22"/>
          <w:szCs w:val="22"/>
        </w:rPr>
        <w:t xml:space="preserve"> E D</w:t>
      </w:r>
    </w:p>
    <w:p w:rsidR="00CF040D" w:rsidRDefault="00CF040D" w:rsidP="00CF040D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CF040D" w:rsidRPr="00CF040D" w:rsidRDefault="00CF040D" w:rsidP="00CF040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CF040D">
        <w:rPr>
          <w:sz w:val="24"/>
          <w:szCs w:val="24"/>
          <w:lang w:val="hr-HR"/>
        </w:rPr>
        <w:t xml:space="preserve">Usvajanje zapisnika 7. sjednice Komisije, </w:t>
      </w:r>
    </w:p>
    <w:p w:rsidR="00CF040D" w:rsidRPr="00CF040D" w:rsidRDefault="00CF040D" w:rsidP="00CF040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CF040D">
        <w:rPr>
          <w:sz w:val="24"/>
          <w:szCs w:val="24"/>
          <w:lang w:val="hr-HR"/>
        </w:rPr>
        <w:t xml:space="preserve">Prijedlog Zakona o izmjenama i dopuni Zakona o liječenju neplodnosti biomedicinski potpomognutom oplodnjom – skraćeni postupak, </w:t>
      </w:r>
    </w:p>
    <w:p w:rsidR="00CF040D" w:rsidRPr="00CF040D" w:rsidRDefault="00CF040D" w:rsidP="00CF040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CF040D">
        <w:rPr>
          <w:sz w:val="24"/>
          <w:szCs w:val="24"/>
          <w:lang w:val="hr-HR"/>
        </w:rPr>
        <w:t xml:space="preserve">Nacrt Zakona o izmjenama i dopunama Krivičnog zakona Federacije BiH, </w:t>
      </w:r>
    </w:p>
    <w:p w:rsidR="00CF040D" w:rsidRPr="00CF040D" w:rsidRDefault="00CF040D" w:rsidP="00CF040D">
      <w:pPr>
        <w:numPr>
          <w:ilvl w:val="0"/>
          <w:numId w:val="1"/>
        </w:numPr>
        <w:rPr>
          <w:b/>
          <w:sz w:val="24"/>
          <w:szCs w:val="24"/>
          <w:shd w:val="clear" w:color="auto" w:fill="FFFFFF"/>
        </w:rPr>
      </w:pPr>
      <w:r w:rsidRPr="00CF040D">
        <w:rPr>
          <w:sz w:val="24"/>
          <w:szCs w:val="24"/>
          <w:lang w:val="hr-HR"/>
        </w:rPr>
        <w:t>Tekuća pitanja.</w:t>
      </w:r>
    </w:p>
    <w:p w:rsidR="00CF040D" w:rsidRDefault="00CF040D" w:rsidP="00CF040D">
      <w:pPr>
        <w:rPr>
          <w:sz w:val="22"/>
          <w:szCs w:val="22"/>
          <w:lang w:val="hr-HR"/>
        </w:rPr>
      </w:pPr>
    </w:p>
    <w:p w:rsidR="00CF040D" w:rsidRDefault="00CF040D" w:rsidP="00CF040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Sjednica će se održati u zgradi  Parlamenta Federacije BiH,</w:t>
      </w:r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ul. Hamdije Kreševljakovića </w:t>
      </w:r>
    </w:p>
    <w:p w:rsidR="00CF040D" w:rsidRDefault="00CF040D" w:rsidP="00CF040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br. 3.,</w:t>
      </w:r>
      <w:r>
        <w:rPr>
          <w:b/>
          <w:sz w:val="22"/>
          <w:szCs w:val="22"/>
          <w:lang w:val="hr-HR"/>
        </w:rPr>
        <w:t xml:space="preserve"> Sala 320/III. </w:t>
      </w:r>
    </w:p>
    <w:p w:rsidR="00CF040D" w:rsidRDefault="00CF040D" w:rsidP="00CF040D">
      <w:pPr>
        <w:ind w:left="360"/>
        <w:rPr>
          <w:sz w:val="22"/>
          <w:szCs w:val="22"/>
          <w:lang w:val="hr-HR"/>
        </w:rPr>
      </w:pPr>
    </w:p>
    <w:p w:rsidR="00CF040D" w:rsidRDefault="00CF040D" w:rsidP="00CF040D">
      <w:pPr>
        <w:ind w:left="360"/>
        <w:rPr>
          <w:sz w:val="22"/>
          <w:szCs w:val="22"/>
          <w:lang w:val="hr-HR"/>
        </w:rPr>
      </w:pPr>
    </w:p>
    <w:p w:rsidR="00CF040D" w:rsidRDefault="00CF040D" w:rsidP="00CF040D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poštovanjem, </w:t>
      </w:r>
    </w:p>
    <w:p w:rsidR="00CF040D" w:rsidRDefault="00CF040D" w:rsidP="00CF040D">
      <w:pPr>
        <w:ind w:left="360"/>
        <w:rPr>
          <w:sz w:val="22"/>
          <w:szCs w:val="22"/>
          <w:lang w:val="hr-HR"/>
        </w:rPr>
      </w:pPr>
    </w:p>
    <w:p w:rsidR="00CF040D" w:rsidRDefault="00CF040D" w:rsidP="00CF040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PREDSJEDNICA KOMISIJE</w:t>
      </w:r>
    </w:p>
    <w:p w:rsidR="00CF040D" w:rsidRDefault="00CF040D" w:rsidP="00CF040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Meliha Bijedić, s.r.</w:t>
      </w:r>
    </w:p>
    <w:p w:rsidR="00CF040D" w:rsidRDefault="00CF040D" w:rsidP="00CF040D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hr-HR"/>
        </w:rPr>
        <w:t xml:space="preserve">Dostaviti: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članovima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Komisije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predsjedavajućem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potpredsjedavajućim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sekretaru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Vladi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Federalno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zdravstva</w:t>
      </w:r>
      <w:proofErr w:type="spellEnd"/>
      <w:r>
        <w:rPr>
          <w:sz w:val="22"/>
          <w:szCs w:val="22"/>
        </w:rPr>
        <w:t xml:space="preserve">,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Federalno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pravde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ravnopravnost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,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Gender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 xml:space="preserve">, 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Sarajevski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otvoreni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,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OSCE</w:t>
      </w:r>
      <w:r>
        <w:rPr>
          <w:sz w:val="22"/>
          <w:szCs w:val="22"/>
        </w:rPr>
        <w:t xml:space="preserve">, 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Računovodstvu</w:t>
      </w:r>
      <w:proofErr w:type="spellEnd"/>
      <w:r>
        <w:rPr>
          <w:sz w:val="22"/>
          <w:szCs w:val="22"/>
        </w:rPr>
        <w:t>,</w:t>
      </w:r>
    </w:p>
    <w:p w:rsidR="00CF040D" w:rsidRDefault="00CF040D" w:rsidP="00CF040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a/a.</w:t>
      </w:r>
    </w:p>
    <w:sectPr w:rsidR="00CF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1F3"/>
    <w:multiLevelType w:val="hybridMultilevel"/>
    <w:tmpl w:val="DA6276BE"/>
    <w:lvl w:ilvl="0" w:tplc="BFC4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46D4D"/>
    <w:multiLevelType w:val="hybridMultilevel"/>
    <w:tmpl w:val="E51055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D"/>
    <w:rsid w:val="0089607E"/>
    <w:rsid w:val="00C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C418"/>
  <w15:chartTrackingRefBased/>
  <w15:docId w15:val="{1B39F3BF-1DD7-4ED1-8C5E-29B8CFD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Brka-Livnjak</dc:creator>
  <cp:keywords/>
  <dc:description/>
  <cp:lastModifiedBy>Almedina Brka-Livnjak</cp:lastModifiedBy>
  <cp:revision>1</cp:revision>
  <dcterms:created xsi:type="dcterms:W3CDTF">2022-04-20T11:11:00Z</dcterms:created>
  <dcterms:modified xsi:type="dcterms:W3CDTF">2022-04-20T11:20:00Z</dcterms:modified>
</cp:coreProperties>
</file>